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251" w:afterLines="80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附件1</w:t>
      </w:r>
    </w:p>
    <w:tbl>
      <w:tblPr>
        <w:tblStyle w:val="4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54"/>
        <w:gridCol w:w="1108"/>
        <w:gridCol w:w="1120"/>
        <w:gridCol w:w="658"/>
        <w:gridCol w:w="713"/>
        <w:gridCol w:w="148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kern w:val="44"/>
                <w:sz w:val="28"/>
                <w:szCs w:val="24"/>
                <w:lang w:val="en-US" w:eastAsia="zh-CN" w:bidi="ar-SA"/>
              </w:rPr>
              <w:t>劳动教育微视频征集评选活动作品信息表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高校名称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所选赛道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A-“同筑宿舍温馨”微视频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B-“共创社区美好”微视频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学院专业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参与成员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作品描述（字数要求500字内）：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1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0F947650"/>
    <w:rsid w:val="0C5B252D"/>
    <w:rsid w:val="0F947650"/>
    <w:rsid w:val="2E2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2024-04-28T07:13:00Z</dcterms:created>
  <dc:creator>Su Shaodan</dc:creator>
  <cp:lastModifiedBy>CDD</cp:lastModifiedBy>
  <dcterms:modified xsi:type="dcterms:W3CDTF">2024-04-29T02:14:35Z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ED50FE42CACB4BBE87BA078411675870_11</vt:lpwstr>
  </property>
</Properties>
</file>