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45" w:line="219" w:lineRule="auto"/>
        <w:ind w:left="414"/>
        <w:outlineLvl w:val="1"/>
        <w:rPr>
          <w:rFonts w:ascii="宋体" w:hAnsi="宋体" w:eastAsia="宋体" w:cs="宋体"/>
          <w:sz w:val="31"/>
          <w:szCs w:val="31"/>
        </w:rPr>
      </w:pPr>
      <w:bookmarkStart w:id="0" w:name="_GoBack"/>
      <w:bookmarkEnd w:id="0"/>
      <w:r>
        <w:rPr>
          <w:rFonts w:ascii="等线" w:hAnsi="等线" w:eastAsia="等线" w:cs="等线"/>
          <w:b/>
          <w:bCs/>
          <w:spacing w:val="5"/>
          <w:sz w:val="31"/>
          <w:szCs w:val="31"/>
        </w:rPr>
        <w:t xml:space="preserve">英国赫特福德大学 </w:t>
      </w:r>
      <w:r>
        <w:rPr>
          <w:rFonts w:ascii="Calibri" w:hAnsi="Calibri" w:eastAsia="Calibri" w:cs="Calibri"/>
          <w:b/>
          <w:bCs/>
          <w:spacing w:val="5"/>
          <w:sz w:val="31"/>
          <w:szCs w:val="31"/>
        </w:rPr>
        <w:t xml:space="preserve">3+1 </w:t>
      </w:r>
      <w:r>
        <w:rPr>
          <w:rFonts w:ascii="等线" w:hAnsi="等线" w:eastAsia="等线" w:cs="等线"/>
          <w:b/>
          <w:bCs/>
          <w:spacing w:val="5"/>
          <w:sz w:val="31"/>
          <w:szCs w:val="31"/>
        </w:rPr>
        <w:t xml:space="preserve">项目 </w:t>
      </w:r>
      <w:r>
        <w:rPr>
          <w:rFonts w:ascii="Calibri" w:hAnsi="Calibri" w:eastAsia="Calibri" w:cs="Calibri"/>
          <w:b/>
          <w:bCs/>
          <w:spacing w:val="5"/>
          <w:sz w:val="31"/>
          <w:szCs w:val="31"/>
        </w:rPr>
        <w:t>2025</w:t>
      </w:r>
      <w:r>
        <w:rPr>
          <w:rFonts w:ascii="Calibri" w:hAnsi="Calibri" w:eastAsia="Calibri" w:cs="Calibri"/>
          <w:b/>
          <w:bCs/>
          <w:spacing w:val="33"/>
          <w:w w:val="101"/>
          <w:sz w:val="31"/>
          <w:szCs w:val="31"/>
        </w:rPr>
        <w:t xml:space="preserve"> </w:t>
      </w:r>
      <w:r>
        <w:rPr>
          <w:rFonts w:ascii="等线" w:hAnsi="等线" w:eastAsia="等线" w:cs="等线"/>
          <w:b/>
          <w:bCs/>
          <w:spacing w:val="5"/>
          <w:sz w:val="31"/>
          <w:szCs w:val="31"/>
        </w:rPr>
        <w:t xml:space="preserve">年 </w:t>
      </w:r>
      <w:r>
        <w:rPr>
          <w:rFonts w:ascii="Calibri" w:hAnsi="Calibri" w:eastAsia="Calibri" w:cs="Calibri"/>
          <w:b/>
          <w:bCs/>
          <w:spacing w:val="5"/>
          <w:sz w:val="31"/>
          <w:szCs w:val="31"/>
        </w:rPr>
        <w:t>1</w:t>
      </w:r>
      <w:r>
        <w:rPr>
          <w:rFonts w:ascii="Calibri" w:hAnsi="Calibri" w:eastAsia="Calibri" w:cs="Calibri"/>
          <w:b/>
          <w:bCs/>
          <w:spacing w:val="21"/>
          <w:sz w:val="31"/>
          <w:szCs w:val="31"/>
        </w:rPr>
        <w:t xml:space="preserve"> </w:t>
      </w:r>
      <w:r>
        <w:rPr>
          <w:rFonts w:ascii="等线" w:hAnsi="等线" w:eastAsia="等线" w:cs="等线"/>
          <w:b/>
          <w:bCs/>
          <w:spacing w:val="5"/>
          <w:sz w:val="31"/>
          <w:szCs w:val="31"/>
        </w:rPr>
        <w:t>月入学</w:t>
      </w:r>
      <w:r>
        <w:rPr>
          <w:rFonts w:ascii="宋体" w:hAnsi="宋体" w:eastAsia="宋体" w:cs="宋体"/>
          <w:b/>
          <w:bCs/>
          <w:spacing w:val="5"/>
          <w:sz w:val="31"/>
          <w:szCs w:val="31"/>
        </w:rPr>
        <w:t>招生专业</w:t>
      </w:r>
    </w:p>
    <w:p>
      <w:pPr>
        <w:spacing w:line="443" w:lineRule="auto"/>
        <w:rPr>
          <w:rFonts w:ascii="Arial"/>
          <w:sz w:val="21"/>
        </w:rPr>
      </w:pPr>
    </w:p>
    <w:p>
      <w:pPr>
        <w:spacing w:before="86" w:line="190" w:lineRule="auto"/>
        <w:ind w:left="21"/>
        <w:rPr>
          <w:rFonts w:ascii="微软雅黑" w:hAnsi="微软雅黑" w:eastAsia="微软雅黑" w:cs="微软雅黑"/>
          <w:sz w:val="20"/>
          <w:szCs w:val="20"/>
        </w:rPr>
      </w:pPr>
      <w:r>
        <w:rPr>
          <w:rFonts w:ascii="微软雅黑" w:hAnsi="微软雅黑" w:eastAsia="微软雅黑" w:cs="微软雅黑"/>
          <w:b/>
          <w:bCs/>
          <w:spacing w:val="7"/>
          <w:sz w:val="20"/>
          <w:szCs w:val="20"/>
        </w:rPr>
        <w:t>商学院</w:t>
      </w:r>
    </w:p>
    <w:p>
      <w:pPr>
        <w:spacing w:line="344" w:lineRule="auto"/>
        <w:rPr>
          <w:rFonts w:ascii="Arial"/>
          <w:sz w:val="21"/>
        </w:rPr>
      </w:pPr>
    </w:p>
    <w:p>
      <w:pPr>
        <w:spacing w:before="65" w:line="482" w:lineRule="auto"/>
        <w:ind w:left="31" w:right="5072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International</w:t>
      </w:r>
      <w:r>
        <w:rPr>
          <w:rFonts w:ascii="Calibri" w:hAnsi="Calibri" w:eastAsia="Calibri" w:cs="Calibri"/>
          <w:spacing w:val="20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 xml:space="preserve">Business   </w:t>
      </w:r>
      <w:r>
        <w:rPr>
          <w:rFonts w:ascii="宋体" w:hAnsi="宋体" w:eastAsia="宋体" w:cs="宋体"/>
          <w:spacing w:val="14"/>
          <w:sz w:val="20"/>
          <w:szCs w:val="20"/>
        </w:rPr>
        <w:t>国际商务</w:t>
      </w:r>
      <w:r>
        <w:rPr>
          <w:rFonts w:ascii="宋体" w:hAnsi="宋体" w:eastAsia="宋体" w:cs="宋体"/>
          <w:spacing w:val="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0"/>
          <w:w w:val="10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4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9"/>
          <w:sz w:val="20"/>
          <w:szCs w:val="20"/>
        </w:rPr>
        <w:t>管理</w:t>
      </w:r>
    </w:p>
    <w:p>
      <w:pPr>
        <w:spacing w:before="30" w:line="221" w:lineRule="auto"/>
        <w:ind w:left="31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Digital</w:t>
      </w:r>
      <w:r>
        <w:rPr>
          <w:rFonts w:ascii="Calibri" w:hAnsi="Calibri" w:eastAsia="Calibri" w:cs="Calibri"/>
          <w:spacing w:val="20"/>
          <w:w w:val="10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Marketing</w:t>
      </w:r>
      <w:r>
        <w:rPr>
          <w:rFonts w:ascii="Calibri" w:hAnsi="Calibri" w:eastAsia="Calibri" w:cs="Calibri"/>
          <w:spacing w:val="23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7"/>
          <w:sz w:val="20"/>
          <w:szCs w:val="20"/>
        </w:rPr>
        <w:t>管理与数字营销</w:t>
      </w:r>
    </w:p>
    <w:p>
      <w:pPr>
        <w:spacing w:before="299" w:line="473" w:lineRule="auto"/>
        <w:ind w:left="31" w:right="2322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3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Logistics</w:t>
      </w:r>
      <w:r>
        <w:rPr>
          <w:rFonts w:ascii="Calibri" w:hAnsi="Calibri" w:eastAsia="Calibri" w:cs="Calibri"/>
          <w:spacing w:val="14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and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Supply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Chain</w:t>
      </w:r>
      <w:r>
        <w:rPr>
          <w:rFonts w:ascii="Calibri" w:hAnsi="Calibri" w:eastAsia="Calibri" w:cs="Calibri"/>
          <w:spacing w:val="24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7"/>
          <w:sz w:val="20"/>
          <w:szCs w:val="20"/>
        </w:rPr>
        <w:t>管理与物流供应链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5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Sustainability</w:t>
      </w:r>
      <w:r>
        <w:rPr>
          <w:rFonts w:ascii="Calibri" w:hAnsi="Calibri" w:eastAsia="Calibri" w:cs="Calibri"/>
          <w:spacing w:val="22"/>
          <w:sz w:val="20"/>
          <w:szCs w:val="20"/>
        </w:rPr>
        <w:t xml:space="preserve"> </w:t>
      </w:r>
      <w:r>
        <w:rPr>
          <w:rFonts w:ascii="宋体" w:hAnsi="宋体" w:eastAsia="宋体" w:cs="宋体"/>
          <w:spacing w:val="17"/>
          <w:sz w:val="20"/>
          <w:szCs w:val="20"/>
        </w:rPr>
        <w:t>管理与可持续发展</w:t>
      </w:r>
    </w:p>
    <w:p>
      <w:pPr>
        <w:spacing w:before="47" w:line="221" w:lineRule="auto"/>
        <w:ind w:left="31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Strategic</w:t>
      </w:r>
      <w:r>
        <w:rPr>
          <w:rFonts w:ascii="Calibri" w:hAnsi="Calibri" w:eastAsia="Calibri" w:cs="Calibri"/>
          <w:spacing w:val="3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Marketing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2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Digital</w:t>
      </w:r>
      <w:r>
        <w:rPr>
          <w:rFonts w:ascii="Calibri" w:hAnsi="Calibri" w:eastAsia="Calibri" w:cs="Calibri"/>
          <w:spacing w:val="20"/>
          <w:w w:val="10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Media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  </w:t>
      </w:r>
      <w:r>
        <w:rPr>
          <w:rFonts w:ascii="宋体" w:hAnsi="宋体" w:eastAsia="宋体" w:cs="宋体"/>
          <w:spacing w:val="12"/>
          <w:sz w:val="20"/>
          <w:szCs w:val="20"/>
        </w:rPr>
        <w:t>战略营销与数字媒体管理</w:t>
      </w:r>
    </w:p>
    <w:p>
      <w:pPr>
        <w:spacing w:before="299" w:line="473" w:lineRule="auto"/>
        <w:ind w:left="31" w:right="805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Strategic</w:t>
      </w:r>
      <w:r>
        <w:rPr>
          <w:rFonts w:ascii="Calibri" w:hAnsi="Calibri" w:eastAsia="Calibri" w:cs="Calibri"/>
          <w:spacing w:val="36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Marketing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Global</w:t>
      </w:r>
      <w:r>
        <w:rPr>
          <w:rFonts w:ascii="Calibri" w:hAnsi="Calibri" w:eastAsia="Calibri" w:cs="Calibri"/>
          <w:spacing w:val="20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Business</w:t>
      </w:r>
      <w:r>
        <w:rPr>
          <w:rFonts w:ascii="Calibri" w:hAnsi="Calibri" w:eastAsia="Calibri" w:cs="Calibri"/>
          <w:spacing w:val="2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Development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  </w:t>
      </w:r>
      <w:r>
        <w:rPr>
          <w:rFonts w:ascii="宋体" w:hAnsi="宋体" w:eastAsia="宋体" w:cs="宋体"/>
          <w:spacing w:val="13"/>
          <w:sz w:val="20"/>
          <w:szCs w:val="20"/>
        </w:rPr>
        <w:t>战略营销与全球业务发展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1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Strategic</w:t>
      </w:r>
      <w:r>
        <w:rPr>
          <w:rFonts w:ascii="Calibri" w:hAnsi="Calibri" w:eastAsia="Calibri" w:cs="Calibri"/>
          <w:spacing w:val="3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Marketing</w:t>
      </w:r>
      <w:r>
        <w:rPr>
          <w:rFonts w:ascii="Calibri" w:hAnsi="Calibri" w:eastAsia="Calibri" w:cs="Calibri"/>
          <w:spacing w:val="1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23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Brand</w:t>
      </w:r>
      <w:r>
        <w:rPr>
          <w:rFonts w:ascii="Calibri" w:hAnsi="Calibri" w:eastAsia="Calibri" w:cs="Calibri"/>
          <w:spacing w:val="19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leadership</w:t>
      </w:r>
      <w:r>
        <w:rPr>
          <w:rFonts w:ascii="Calibri" w:hAnsi="Calibri" w:eastAsia="Calibri" w:cs="Calibri"/>
          <w:spacing w:val="11"/>
          <w:sz w:val="20"/>
          <w:szCs w:val="20"/>
        </w:rPr>
        <w:t xml:space="preserve">   </w:t>
      </w:r>
      <w:r>
        <w:rPr>
          <w:rFonts w:ascii="宋体" w:hAnsi="宋体" w:eastAsia="宋体" w:cs="宋体"/>
          <w:spacing w:val="11"/>
          <w:sz w:val="20"/>
          <w:szCs w:val="20"/>
        </w:rPr>
        <w:t>战略营销与品牌领导</w:t>
      </w:r>
    </w:p>
    <w:p>
      <w:pPr>
        <w:spacing w:before="45" w:line="218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Master</w:t>
      </w:r>
      <w:r>
        <w:rPr>
          <w:rFonts w:ascii="Calibri" w:hAnsi="Calibri" w:eastAsia="Calibri" w:cs="Calibri"/>
          <w:spacing w:val="13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of</w:t>
      </w:r>
      <w:r>
        <w:rPr>
          <w:rFonts w:ascii="Calibri" w:hAnsi="Calibri" w:eastAsia="Calibri" w:cs="Calibri"/>
          <w:spacing w:val="19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Business</w:t>
      </w:r>
      <w:r>
        <w:rPr>
          <w:rFonts w:ascii="Calibri" w:hAnsi="Calibri" w:eastAsia="Calibri" w:cs="Calibri"/>
          <w:spacing w:val="2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Administration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16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22"/>
          <w:sz w:val="20"/>
          <w:szCs w:val="20"/>
        </w:rPr>
        <w:t>工商管理</w:t>
      </w:r>
    </w:p>
    <w:p>
      <w:pPr>
        <w:spacing w:before="294" w:line="481" w:lineRule="auto"/>
        <w:ind w:left="31" w:right="5442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20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Entrepreneurship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24"/>
          <w:sz w:val="20"/>
          <w:szCs w:val="20"/>
        </w:rPr>
        <w:t>创业学</w:t>
      </w:r>
      <w:r>
        <w:rPr>
          <w:rFonts w:ascii="宋体" w:hAnsi="宋体" w:eastAsia="宋体" w:cs="宋体"/>
          <w:sz w:val="20"/>
          <w:szCs w:val="20"/>
        </w:rPr>
        <w:t xml:space="preserve">   </w:t>
      </w: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19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Digital</w:t>
      </w:r>
      <w:r>
        <w:rPr>
          <w:rFonts w:ascii="Calibri" w:hAnsi="Calibri" w:eastAsia="Calibri" w:cs="Calibri"/>
          <w:spacing w:val="2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Marketing</w:t>
      </w:r>
      <w:r>
        <w:rPr>
          <w:rFonts w:ascii="Calibri" w:hAnsi="Calibri" w:eastAsia="Calibri" w:cs="Calibri"/>
          <w:spacing w:val="13"/>
          <w:w w:val="101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4"/>
          <w:sz w:val="20"/>
          <w:szCs w:val="20"/>
        </w:rPr>
        <w:t>数字营销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19"/>
          <w:w w:val="10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Finance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0"/>
          <w:sz w:val="20"/>
          <w:szCs w:val="20"/>
        </w:rPr>
        <w:t>金融</w:t>
      </w:r>
    </w:p>
    <w:p>
      <w:pPr>
        <w:spacing w:before="46" w:line="228" w:lineRule="auto"/>
        <w:ind w:left="31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Healthcare</w:t>
      </w:r>
      <w:r>
        <w:rPr>
          <w:rFonts w:ascii="Calibri" w:hAnsi="Calibri" w:eastAsia="Calibri" w:cs="Calibri"/>
          <w:spacing w:val="13"/>
          <w:w w:val="101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3"/>
          <w:sz w:val="20"/>
          <w:szCs w:val="20"/>
        </w:rPr>
        <w:t>健康护理</w:t>
      </w:r>
    </w:p>
    <w:p>
      <w:pPr>
        <w:spacing w:before="291" w:line="482" w:lineRule="auto"/>
        <w:ind w:left="31" w:right="5660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20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Public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Services</w:t>
      </w:r>
      <w:r>
        <w:rPr>
          <w:rFonts w:ascii="Calibri" w:hAnsi="Calibri" w:eastAsia="Calibri" w:cs="Calibri"/>
          <w:spacing w:val="14"/>
          <w:w w:val="102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3"/>
          <w:sz w:val="20"/>
          <w:szCs w:val="20"/>
        </w:rPr>
        <w:t>公共服务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Data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Analytics</w:t>
      </w:r>
      <w:r>
        <w:rPr>
          <w:rFonts w:ascii="Calibri" w:hAnsi="Calibri" w:eastAsia="Calibri" w:cs="Calibri"/>
          <w:spacing w:val="13"/>
          <w:w w:val="101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3"/>
          <w:sz w:val="20"/>
          <w:szCs w:val="20"/>
        </w:rPr>
        <w:t>数字分析</w:t>
      </w:r>
    </w:p>
    <w:p>
      <w:pPr>
        <w:spacing w:before="31" w:line="221" w:lineRule="auto"/>
        <w:ind w:left="31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2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Project</w:t>
      </w:r>
      <w:r>
        <w:rPr>
          <w:rFonts w:ascii="Calibri" w:hAnsi="Calibri" w:eastAsia="Calibri" w:cs="Calibri"/>
          <w:spacing w:val="22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4"/>
          <w:w w:val="101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7"/>
          <w:sz w:val="20"/>
          <w:szCs w:val="20"/>
        </w:rPr>
        <w:t>项目管理</w:t>
      </w:r>
    </w:p>
    <w:p>
      <w:pPr>
        <w:spacing w:before="296" w:line="471" w:lineRule="auto"/>
        <w:ind w:left="31" w:right="4681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20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Consultancy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24"/>
          <w:sz w:val="20"/>
          <w:szCs w:val="20"/>
        </w:rPr>
        <w:t>管理咨询</w:t>
      </w:r>
      <w:r>
        <w:rPr>
          <w:rFonts w:ascii="宋体" w:hAnsi="宋体" w:eastAsia="宋体" w:cs="宋体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MBA</w:t>
      </w:r>
      <w:r>
        <w:rPr>
          <w:rFonts w:ascii="Calibri" w:hAnsi="Calibri" w:eastAsia="Calibri" w:cs="Calibri"/>
          <w:spacing w:val="19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Information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Systems</w:t>
      </w:r>
      <w:r>
        <w:rPr>
          <w:rFonts w:ascii="Calibri" w:hAnsi="Calibri" w:eastAsia="Calibri" w:cs="Calibri"/>
          <w:spacing w:val="18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8"/>
          <w:sz w:val="20"/>
          <w:szCs w:val="20"/>
        </w:rPr>
        <w:t>信息系统</w:t>
      </w:r>
    </w:p>
    <w:p>
      <w:pPr>
        <w:spacing w:line="258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before="68" w:line="220" w:lineRule="auto"/>
        <w:ind w:left="17"/>
        <w:rPr>
          <w:rFonts w:ascii="等线" w:hAnsi="等线" w:eastAsia="等线" w:cs="等线"/>
          <w:sz w:val="20"/>
          <w:szCs w:val="20"/>
        </w:rPr>
      </w:pPr>
      <w:r>
        <w:rPr>
          <w:rFonts w:ascii="等线" w:hAnsi="等线" w:eastAsia="等线" w:cs="等线"/>
          <w:b/>
          <w:bCs/>
          <w:spacing w:val="8"/>
          <w:sz w:val="20"/>
          <w:szCs w:val="20"/>
        </w:rPr>
        <w:t>教育学院</w:t>
      </w:r>
    </w:p>
    <w:p>
      <w:pPr>
        <w:spacing w:before="291" w:line="228" w:lineRule="auto"/>
        <w:ind w:left="31"/>
        <w:rPr>
          <w:rFonts w:ascii="宋体" w:hAnsi="宋体" w:eastAsia="宋体" w:cs="宋体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MA</w:t>
      </w:r>
      <w:r>
        <w:rPr>
          <w:rFonts w:ascii="Calibri" w:hAnsi="Calibri" w:eastAsia="Calibri" w:cs="Calibri"/>
          <w:spacing w:val="22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Education</w:t>
      </w:r>
      <w:r>
        <w:rPr>
          <w:rFonts w:ascii="Calibri" w:hAnsi="Calibri" w:eastAsia="Calibri" w:cs="Calibri"/>
          <w:spacing w:val="13"/>
          <w:sz w:val="20"/>
          <w:szCs w:val="20"/>
        </w:rPr>
        <w:t xml:space="preserve">  </w:t>
      </w:r>
      <w:r>
        <w:rPr>
          <w:rFonts w:ascii="宋体" w:hAnsi="宋体" w:eastAsia="宋体" w:cs="宋体"/>
          <w:spacing w:val="11"/>
          <w:sz w:val="20"/>
          <w:szCs w:val="20"/>
        </w:rPr>
        <w:t>教育学</w:t>
      </w:r>
    </w:p>
    <w:p>
      <w:pPr>
        <w:spacing w:before="256" w:line="297" w:lineRule="exact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position w:val="3"/>
          <w:sz w:val="20"/>
          <w:szCs w:val="20"/>
        </w:rPr>
        <w:t>MA</w:t>
      </w:r>
      <w:r>
        <w:rPr>
          <w:rFonts w:ascii="Calibri" w:hAnsi="Calibri" w:eastAsia="Calibri" w:cs="Calibri"/>
          <w:spacing w:val="32"/>
          <w:w w:val="101"/>
          <w:position w:val="3"/>
          <w:sz w:val="20"/>
          <w:szCs w:val="20"/>
        </w:rPr>
        <w:t xml:space="preserve"> </w:t>
      </w:r>
      <w:r>
        <w:rPr>
          <w:rFonts w:ascii="Calibri" w:hAnsi="Calibri" w:eastAsia="Calibri" w:cs="Calibri"/>
          <w:position w:val="3"/>
          <w:sz w:val="20"/>
          <w:szCs w:val="20"/>
        </w:rPr>
        <w:t>E</w:t>
      </w:r>
      <w:r>
        <w:rPr>
          <w:rFonts w:ascii="等线" w:hAnsi="等线" w:eastAsia="等线" w:cs="等线"/>
          <w:position w:val="3"/>
          <w:sz w:val="20"/>
          <w:szCs w:val="20"/>
        </w:rPr>
        <w:t>duc</w:t>
      </w:r>
      <w:r>
        <w:rPr>
          <w:rFonts w:ascii="Calibri" w:hAnsi="Calibri" w:eastAsia="Calibri" w:cs="Calibri"/>
          <w:position w:val="3"/>
          <w:sz w:val="20"/>
          <w:szCs w:val="20"/>
        </w:rPr>
        <w:t>ation</w:t>
      </w:r>
      <w:r>
        <w:rPr>
          <w:rFonts w:ascii="Calibri" w:hAnsi="Calibri" w:eastAsia="Calibri" w:cs="Calibri"/>
          <w:spacing w:val="15"/>
          <w:position w:val="3"/>
          <w:sz w:val="20"/>
          <w:szCs w:val="20"/>
        </w:rPr>
        <w:t xml:space="preserve"> </w:t>
      </w:r>
      <w:r>
        <w:rPr>
          <w:rFonts w:ascii="Calibri" w:hAnsi="Calibri" w:eastAsia="Calibri" w:cs="Calibri"/>
          <w:position w:val="3"/>
          <w:sz w:val="20"/>
          <w:szCs w:val="20"/>
        </w:rPr>
        <w:t>with</w:t>
      </w:r>
      <w:r>
        <w:rPr>
          <w:rFonts w:ascii="Calibri" w:hAnsi="Calibri" w:eastAsia="Calibri" w:cs="Calibri"/>
          <w:spacing w:val="15"/>
          <w:position w:val="3"/>
          <w:sz w:val="20"/>
          <w:szCs w:val="20"/>
        </w:rPr>
        <w:t xml:space="preserve"> </w:t>
      </w:r>
      <w:r>
        <w:rPr>
          <w:rFonts w:ascii="Calibri" w:hAnsi="Calibri" w:eastAsia="Calibri" w:cs="Calibri"/>
          <w:position w:val="3"/>
          <w:sz w:val="20"/>
          <w:szCs w:val="20"/>
        </w:rPr>
        <w:t>Advanced</w:t>
      </w:r>
      <w:r>
        <w:rPr>
          <w:rFonts w:ascii="Calibri" w:hAnsi="Calibri" w:eastAsia="Calibri" w:cs="Calibri"/>
          <w:spacing w:val="21"/>
          <w:position w:val="3"/>
          <w:sz w:val="20"/>
          <w:szCs w:val="20"/>
        </w:rPr>
        <w:t xml:space="preserve"> </w:t>
      </w:r>
      <w:r>
        <w:rPr>
          <w:rFonts w:ascii="Calibri" w:hAnsi="Calibri" w:eastAsia="Calibri" w:cs="Calibri"/>
          <w:position w:val="3"/>
          <w:sz w:val="20"/>
          <w:szCs w:val="20"/>
        </w:rPr>
        <w:t>Research</w:t>
      </w:r>
      <w:r>
        <w:rPr>
          <w:rFonts w:ascii="Calibri" w:hAnsi="Calibri" w:eastAsia="Calibri" w:cs="Calibri"/>
          <w:spacing w:val="15"/>
          <w:position w:val="3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5"/>
          <w:position w:val="3"/>
          <w:sz w:val="20"/>
          <w:szCs w:val="20"/>
        </w:rPr>
        <w:t>教育学和高级研究</w:t>
      </w:r>
    </w:p>
    <w:p>
      <w:pPr>
        <w:spacing w:line="297" w:lineRule="exact"/>
        <w:rPr>
          <w:rFonts w:ascii="等线" w:hAnsi="等线" w:eastAsia="等线" w:cs="等线"/>
          <w:sz w:val="20"/>
          <w:szCs w:val="20"/>
        </w:rPr>
        <w:sectPr>
          <w:footerReference r:id="rId5" w:type="default"/>
          <w:pgSz w:w="11906" w:h="16839"/>
          <w:pgMar w:top="1431" w:right="1785" w:bottom="1278" w:left="1785" w:header="0" w:footer="1103" w:gutter="0"/>
          <w:cols w:space="720" w:num="1"/>
        </w:sectPr>
      </w:pPr>
    </w:p>
    <w:p>
      <w:pPr>
        <w:spacing w:before="58" w:line="218" w:lineRule="auto"/>
        <w:ind w:left="16"/>
        <w:rPr>
          <w:rFonts w:ascii="等线" w:hAnsi="等线" w:eastAsia="等线" w:cs="等线"/>
          <w:sz w:val="20"/>
          <w:szCs w:val="20"/>
        </w:rPr>
      </w:pPr>
      <w:r>
        <w:rPr>
          <w:rFonts w:ascii="等线" w:hAnsi="等线" w:eastAsia="等线" w:cs="等线"/>
          <w:b/>
          <w:bCs/>
          <w:spacing w:val="9"/>
          <w:sz w:val="20"/>
          <w:szCs w:val="20"/>
        </w:rPr>
        <w:t>创意艺术学院</w:t>
      </w:r>
    </w:p>
    <w:p>
      <w:pPr>
        <w:spacing w:before="292" w:line="217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MA</w:t>
      </w:r>
      <w:r>
        <w:rPr>
          <w:rFonts w:ascii="Calibri" w:hAnsi="Calibri" w:eastAsia="Calibri" w:cs="Calibri"/>
          <w:spacing w:val="21"/>
          <w:w w:val="10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Public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Relations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23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Digital</w:t>
      </w:r>
      <w:r>
        <w:rPr>
          <w:rFonts w:ascii="Calibri" w:hAnsi="Calibri" w:eastAsia="Calibri" w:cs="Calibri"/>
          <w:spacing w:val="15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Communications</w:t>
      </w:r>
      <w:r>
        <w:rPr>
          <w:rFonts w:ascii="Calibri" w:hAnsi="Calibri" w:eastAsia="Calibri" w:cs="Calibri"/>
          <w:spacing w:val="17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7"/>
          <w:sz w:val="20"/>
          <w:szCs w:val="20"/>
        </w:rPr>
        <w:t>公共关系和数字传播</w:t>
      </w:r>
    </w:p>
    <w:p>
      <w:pPr>
        <w:spacing w:before="289" w:line="218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MA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Journalism</w:t>
      </w:r>
      <w:r>
        <w:rPr>
          <w:rFonts w:ascii="Calibri" w:hAnsi="Calibri" w:eastAsia="Calibri" w:cs="Calibri"/>
          <w:spacing w:val="2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and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Media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Communications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with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Advanced</w:t>
      </w:r>
      <w:r>
        <w:rPr>
          <w:rFonts w:ascii="Calibri" w:hAnsi="Calibri" w:eastAsia="Calibri" w:cs="Calibri"/>
          <w:spacing w:val="21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Research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  </w:t>
      </w:r>
      <w:r>
        <w:rPr>
          <w:rFonts w:ascii="等线" w:hAnsi="等线" w:eastAsia="等线" w:cs="等线"/>
          <w:spacing w:val="15"/>
          <w:sz w:val="20"/>
          <w:szCs w:val="20"/>
        </w:rPr>
        <w:t>新闻与媒体传播高级研究</w:t>
      </w:r>
    </w:p>
    <w:p>
      <w:pPr>
        <w:spacing w:line="277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spacing w:line="278" w:lineRule="auto"/>
        <w:rPr>
          <w:rFonts w:ascii="Arial"/>
          <w:sz w:val="21"/>
        </w:rPr>
      </w:pPr>
    </w:p>
    <w:p>
      <w:pPr>
        <w:spacing w:before="67" w:line="218" w:lineRule="auto"/>
        <w:ind w:left="23"/>
        <w:rPr>
          <w:rFonts w:ascii="等线" w:hAnsi="等线" w:eastAsia="等线" w:cs="等线"/>
          <w:sz w:val="20"/>
          <w:szCs w:val="20"/>
        </w:rPr>
      </w:pPr>
      <w:r>
        <w:rPr>
          <w:rFonts w:ascii="等线" w:hAnsi="等线" w:eastAsia="等线" w:cs="等线"/>
          <w:b/>
          <w:bCs/>
          <w:spacing w:val="6"/>
          <w:sz w:val="20"/>
          <w:szCs w:val="20"/>
        </w:rPr>
        <w:t>法学院</w:t>
      </w:r>
    </w:p>
    <w:p>
      <w:pPr>
        <w:spacing w:before="222" w:line="407" w:lineRule="auto"/>
        <w:ind w:left="31" w:right="6119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LLM</w:t>
      </w:r>
      <w:r>
        <w:rPr>
          <w:rFonts w:ascii="Calibri" w:hAnsi="Calibri" w:eastAsia="Calibri" w:cs="Calibri"/>
          <w:spacing w:val="19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Masters</w:t>
      </w:r>
      <w:r>
        <w:rPr>
          <w:rFonts w:ascii="Calibri" w:hAnsi="Calibri" w:eastAsia="Calibri" w:cs="Calibri"/>
          <w:spacing w:val="16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Law</w:t>
      </w:r>
      <w:r>
        <w:rPr>
          <w:rFonts w:ascii="Calibri" w:hAnsi="Calibri" w:eastAsia="Calibri" w:cs="Calibri"/>
          <w:spacing w:val="13"/>
          <w:w w:val="102"/>
          <w:sz w:val="20"/>
          <w:szCs w:val="20"/>
        </w:rPr>
        <w:t xml:space="preserve">  </w:t>
      </w:r>
      <w:r>
        <w:rPr>
          <w:rFonts w:ascii="等线" w:hAnsi="等线" w:eastAsia="等线" w:cs="等线"/>
          <w:sz w:val="20"/>
          <w:szCs w:val="20"/>
        </w:rPr>
        <w:t xml:space="preserve">法学 </w:t>
      </w:r>
      <w:r>
        <w:rPr>
          <w:rFonts w:ascii="Calibri" w:hAnsi="Calibri" w:eastAsia="Calibri" w:cs="Calibri"/>
          <w:sz w:val="20"/>
          <w:szCs w:val="20"/>
        </w:rPr>
        <w:t>LLM</w:t>
      </w:r>
      <w:r>
        <w:rPr>
          <w:rFonts w:ascii="Calibri" w:hAnsi="Calibri" w:eastAsia="Calibri" w:cs="Calibri"/>
          <w:spacing w:val="19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Business</w:t>
      </w:r>
      <w:r>
        <w:rPr>
          <w:rFonts w:ascii="Calibri" w:hAnsi="Calibri" w:eastAsia="Calibri" w:cs="Calibri"/>
          <w:spacing w:val="22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Law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6"/>
          <w:sz w:val="20"/>
          <w:szCs w:val="20"/>
        </w:rPr>
        <w:t>商法</w:t>
      </w:r>
    </w:p>
    <w:p>
      <w:pPr>
        <w:spacing w:before="18" w:line="217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LLM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Criminal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Justice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5"/>
          <w:sz w:val="20"/>
          <w:szCs w:val="20"/>
        </w:rPr>
        <w:t>刑事司法</w:t>
      </w:r>
    </w:p>
    <w:p>
      <w:pPr>
        <w:spacing w:before="222" w:line="404" w:lineRule="auto"/>
        <w:ind w:left="31" w:right="22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LLM</w:t>
      </w:r>
      <w:r>
        <w:rPr>
          <w:rFonts w:ascii="Calibri" w:hAnsi="Calibri" w:eastAsia="Calibri" w:cs="Calibri"/>
          <w:spacing w:val="3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International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Commercial</w:t>
      </w:r>
      <w:r>
        <w:rPr>
          <w:rFonts w:ascii="Calibri" w:hAnsi="Calibri" w:eastAsia="Calibri" w:cs="Calibri"/>
          <w:spacing w:val="18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Law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and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Arbitration</w:t>
      </w:r>
      <w:r>
        <w:rPr>
          <w:rFonts w:ascii="Calibri" w:hAnsi="Calibri" w:eastAsia="Calibri" w:cs="Calibri"/>
          <w:spacing w:val="12"/>
          <w:sz w:val="20"/>
          <w:szCs w:val="20"/>
        </w:rPr>
        <w:t xml:space="preserve">   </w:t>
      </w:r>
      <w:r>
        <w:rPr>
          <w:rFonts w:ascii="等线" w:hAnsi="等线" w:eastAsia="等线" w:cs="等线"/>
          <w:spacing w:val="12"/>
          <w:sz w:val="20"/>
          <w:szCs w:val="20"/>
        </w:rPr>
        <w:t>国际商业法与仲裁</w:t>
      </w:r>
      <w:r>
        <w:rPr>
          <w:rFonts w:ascii="等线" w:hAnsi="等线" w:eastAsia="等线" w:cs="等线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LLM</w:t>
      </w:r>
      <w:r>
        <w:rPr>
          <w:rFonts w:ascii="Calibri" w:hAnsi="Calibri" w:eastAsia="Calibri" w:cs="Calibri"/>
          <w:spacing w:val="19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International</w:t>
      </w:r>
      <w:r>
        <w:rPr>
          <w:rFonts w:ascii="Calibri" w:hAnsi="Calibri" w:eastAsia="Calibri" w:cs="Calibri"/>
          <w:spacing w:val="20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Human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Rights</w:t>
      </w:r>
      <w:r>
        <w:rPr>
          <w:rFonts w:ascii="Calibri" w:hAnsi="Calibri" w:eastAsia="Calibri" w:cs="Calibri"/>
          <w:spacing w:val="20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Law</w:t>
      </w:r>
      <w:r>
        <w:rPr>
          <w:rFonts w:ascii="Calibri" w:hAnsi="Calibri" w:eastAsia="Calibri" w:cs="Calibri"/>
          <w:spacing w:val="18"/>
          <w:w w:val="101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3"/>
          <w:sz w:val="20"/>
          <w:szCs w:val="20"/>
        </w:rPr>
        <w:t>国际人权法</w:t>
      </w:r>
    </w:p>
    <w:p>
      <w:pPr>
        <w:spacing w:before="23" w:line="219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LLM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Intellectual</w:t>
      </w:r>
      <w:r>
        <w:rPr>
          <w:rFonts w:ascii="Calibri" w:hAnsi="Calibri" w:eastAsia="Calibri" w:cs="Calibri"/>
          <w:spacing w:val="20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Property</w:t>
      </w:r>
      <w:r>
        <w:rPr>
          <w:rFonts w:ascii="Calibri" w:hAnsi="Calibri" w:eastAsia="Calibri" w:cs="Calibri"/>
          <w:spacing w:val="14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and</w:t>
      </w:r>
      <w:r>
        <w:rPr>
          <w:rFonts w:ascii="Calibri" w:hAnsi="Calibri" w:eastAsia="Calibri" w:cs="Calibri"/>
          <w:spacing w:val="18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Information</w:t>
      </w:r>
      <w:r>
        <w:rPr>
          <w:rFonts w:ascii="Calibri" w:hAnsi="Calibri" w:eastAsia="Calibri" w:cs="Calibri"/>
          <w:spacing w:val="2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Law</w:t>
      </w:r>
      <w:r>
        <w:rPr>
          <w:rFonts w:ascii="Calibri" w:hAnsi="Calibri" w:eastAsia="Calibri" w:cs="Calibri"/>
          <w:spacing w:val="15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5"/>
          <w:sz w:val="20"/>
          <w:szCs w:val="20"/>
        </w:rPr>
        <w:t>知识产权和信息法</w:t>
      </w:r>
    </w:p>
    <w:p>
      <w:pPr>
        <w:spacing w:line="309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spacing w:before="68" w:line="218" w:lineRule="auto"/>
        <w:ind w:left="28"/>
        <w:rPr>
          <w:rFonts w:ascii="等线" w:hAnsi="等线" w:eastAsia="等线" w:cs="等线"/>
          <w:sz w:val="20"/>
          <w:szCs w:val="20"/>
        </w:rPr>
      </w:pPr>
      <w:r>
        <w:rPr>
          <w:rFonts w:ascii="等线" w:hAnsi="等线" w:eastAsia="等线" w:cs="等线"/>
          <w:b/>
          <w:bCs/>
          <w:spacing w:val="7"/>
          <w:sz w:val="20"/>
          <w:szCs w:val="20"/>
        </w:rPr>
        <w:t>生命科学学院</w:t>
      </w:r>
    </w:p>
    <w:p>
      <w:pPr>
        <w:spacing w:before="222" w:line="218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1"/>
          <w:w w:val="102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Environment</w:t>
      </w:r>
      <w:r>
        <w:rPr>
          <w:rFonts w:ascii="Calibri" w:hAnsi="Calibri" w:eastAsia="Calibri" w:cs="Calibri"/>
          <w:spacing w:val="20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8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8"/>
          <w:sz w:val="20"/>
          <w:szCs w:val="20"/>
        </w:rPr>
        <w:t>环境管理</w:t>
      </w:r>
    </w:p>
    <w:p>
      <w:pPr>
        <w:spacing w:before="222" w:line="218" w:lineRule="auto"/>
        <w:ind w:left="31"/>
        <w:rPr>
          <w:rFonts w:ascii="等线" w:hAnsi="等线" w:eastAsia="等线" w:cs="等线"/>
          <w:sz w:val="20"/>
          <w:szCs w:val="20"/>
        </w:rPr>
      </w:pPr>
      <w:r>
        <w:rPr>
          <w:rFonts w:ascii="Calibri" w:hAnsi="Calibri" w:eastAsia="Calibri" w:cs="Calibri"/>
          <w:sz w:val="20"/>
          <w:szCs w:val="20"/>
        </w:rPr>
        <w:t>Msc</w:t>
      </w:r>
      <w:r>
        <w:rPr>
          <w:rFonts w:ascii="Calibri" w:hAnsi="Calibri" w:eastAsia="Calibri" w:cs="Calibri"/>
          <w:spacing w:val="22"/>
          <w:w w:val="101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Environment</w:t>
      </w:r>
      <w:r>
        <w:rPr>
          <w:rFonts w:ascii="Calibri" w:hAnsi="Calibri" w:eastAsia="Calibri" w:cs="Calibri"/>
          <w:spacing w:val="20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Management</w:t>
      </w:r>
      <w:r>
        <w:rPr>
          <w:rFonts w:ascii="Calibri" w:hAnsi="Calibri" w:eastAsia="Calibri" w:cs="Calibri"/>
          <w:spacing w:val="18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for</w:t>
      </w:r>
      <w:r>
        <w:rPr>
          <w:rFonts w:ascii="Calibri" w:hAnsi="Calibri" w:eastAsia="Calibri" w:cs="Calibri"/>
          <w:spacing w:val="18"/>
          <w:sz w:val="20"/>
          <w:szCs w:val="20"/>
        </w:rPr>
        <w:t xml:space="preserve"> </w:t>
      </w:r>
      <w:r>
        <w:rPr>
          <w:rFonts w:ascii="Calibri" w:hAnsi="Calibri" w:eastAsia="Calibri" w:cs="Calibri"/>
          <w:sz w:val="20"/>
          <w:szCs w:val="20"/>
        </w:rPr>
        <w:t>Agriculture</w:t>
      </w:r>
      <w:r>
        <w:rPr>
          <w:rFonts w:ascii="Calibri" w:hAnsi="Calibri" w:eastAsia="Calibri" w:cs="Calibri"/>
          <w:spacing w:val="18"/>
          <w:sz w:val="20"/>
          <w:szCs w:val="20"/>
        </w:rPr>
        <w:t xml:space="preserve">  </w:t>
      </w:r>
      <w:r>
        <w:rPr>
          <w:rFonts w:ascii="等线" w:hAnsi="等线" w:eastAsia="等线" w:cs="等线"/>
          <w:spacing w:val="18"/>
          <w:sz w:val="20"/>
          <w:szCs w:val="20"/>
        </w:rPr>
        <w:t>农业环境管理</w:t>
      </w:r>
    </w:p>
    <w:sectPr>
      <w:footerReference r:id="rId6" w:type="default"/>
      <w:pgSz w:w="11906" w:h="16839"/>
      <w:pgMar w:top="1431" w:right="1785" w:bottom="1277" w:left="1785" w:header="0" w:footer="110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0" w:lineRule="auto"/>
      <w:ind w:right="14"/>
      <w:jc w:val="right"/>
      <w:rPr>
        <w:sz w:val="18"/>
        <w:szCs w:val="18"/>
      </w:rPr>
    </w:pPr>
    <w:r>
      <w:rPr>
        <w:sz w:val="18"/>
        <w:szCs w:val="18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68" w:lineRule="auto"/>
      <w:ind w:right="9"/>
      <w:jc w:val="right"/>
      <w:rPr>
        <w:sz w:val="18"/>
        <w:szCs w:val="18"/>
      </w:rPr>
    </w:pPr>
    <w:r>
      <w:rPr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mU2NmNhMDA2ZWNjYzBkZjE0MzhkNzYwMWQ1YmJhZGYifQ=="/>
  </w:docVars>
  <w:rsids>
    <w:rsidRoot w:val="00000000"/>
    <w:rsid w:val="7A90482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Office_12.1.0.16417_F1E327BC-269C-435d-A152-05C5408002CA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2024-05-13T15:48:00Z</dcterms:created>
  <dc:creator>LENOVO</dc:creator>
  <cp:lastModifiedBy>是小妖怪呀ღ</cp:lastModifiedBy>
  <dcterms:modified xsi:type="dcterms:W3CDTF">2024-05-17T06:31:16Z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2024-05-17T14:30:03Z</vt:filetime>
  </property>
  <property fmtid="{D5CDD505-2E9C-101B-9397-08002B2CF9AE}" pid="4" name="KSOProductBuildVer">
    <vt:lpwstr>2052-12.1.0.16417</vt:lpwstr>
  </property>
  <property fmtid="{D5CDD505-2E9C-101B-9397-08002B2CF9AE}" pid="5" name="ICV">
    <vt:lpwstr>A120F45E5CC14048BE75AEEDCBBF7499_12</vt:lpwstr>
  </property>
</Properties>
</file>