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E2B86">
      <w:pPr>
        <w:pStyle w:val="3"/>
        <w:pageBreakBefore w:val="0"/>
        <w:kinsoku/>
        <w:overflowPunct/>
        <w:topLinePunct w:val="0"/>
        <w:autoSpaceDE/>
        <w:autoSpaceDN/>
        <w:bidi w:val="0"/>
        <w:adjustRightInd/>
        <w:snapToGrid/>
        <w:spacing w:before="0" w:beforeLines="0" w:after="100" w:afterLines="0"/>
        <w:textAlignment w:val="auto"/>
      </w:pPr>
      <w:r>
        <w:rPr>
          <w:rFonts w:hint="eastAsia"/>
          <w:lang w:val="en-US" w:eastAsia="zh-CN"/>
        </w:rPr>
        <w:t>广东省关于做好2025年度国家社科基金年度项目申报工作的通知</w:t>
      </w:r>
    </w:p>
    <w:p w14:paraId="77DDDF7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接全国哲学社会科学工作办公室关于《2025年国家社会科学基金年度项目申报公告》（以下简称《申报公告》），2025年度国家社科基金项目申报工作已正式启动，请组织本单位项目申报者认真学习《申报公告》、《国家社会科学基金项目管理办法》、《国家社会科学基金项目资金管理办法》等相关文件精神，尤其要关注今年申报工作新的调整变化及新的要求。现将我省做好2025年国家社科基金年度项目申报受理工作的有关注意事项通知如下：</w:t>
      </w:r>
    </w:p>
    <w:p w14:paraId="273B3FD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一、2025年国家社会科学基金年度项目申报要求按照全国哲学社会科学工作办公室官网公布的《2025年国家社会科学基金年度项目申报公告》（见附件）执行。</w:t>
      </w:r>
    </w:p>
    <w:p w14:paraId="6375A80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1.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w:t>
      </w:r>
    </w:p>
    <w:p w14:paraId="3DA13CD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2.选题表述要符合项目定位，突出问题意识、学科视角，科学严谨、简明规范，避免引起歧义或争议。</w:t>
      </w:r>
      <w:r>
        <w:rPr>
          <w:rFonts w:hint="eastAsia" w:ascii="微软雅黑" w:hAnsi="微软雅黑" w:eastAsia="微软雅黑" w:cs="微软雅黑"/>
          <w:b w:val="0"/>
          <w:bCs w:val="0"/>
          <w:caps w:val="0"/>
          <w:color w:val="333333"/>
          <w:spacing w:val="0"/>
          <w:sz w:val="27"/>
          <w:szCs w:val="27"/>
          <w:shd w:val="clear" w:fill="FFFFFF"/>
        </w:rPr>
        <w:t>申请人须在课题论证材料中提交《选题说明》</w:t>
      </w:r>
      <w:r>
        <w:rPr>
          <w:rFonts w:hint="eastAsia" w:ascii="微软雅黑" w:hAnsi="微软雅黑" w:eastAsia="微软雅黑" w:cs="微软雅黑"/>
          <w:caps w:val="0"/>
          <w:color w:val="333333"/>
          <w:spacing w:val="0"/>
          <w:sz w:val="27"/>
          <w:szCs w:val="27"/>
          <w:shd w:val="clear" w:fill="FFFFFF"/>
        </w:rPr>
        <w:t>（不超过300字），简洁明了地介绍选题所研究的具体问题、研究视角等核心概念。《选题说明》将作为项目评审中的重要内容。</w:t>
      </w:r>
    </w:p>
    <w:p w14:paraId="3A87D7B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b w:val="0"/>
          <w:bCs w:val="0"/>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3.项目申报范围包括国家社会科学基金23个学科和2个研究领域。涉及新增研究领域申请的，请申请人仔细阅看新的学科设置，按照新的学科领域设置申报。申请人须按照《国家社会科学基金项目申报数据代码表》填写《2025年国家社会科学基金年度项目申请书》（2025年3月制，以下简称《申请书》）。</w:t>
      </w:r>
      <w:r>
        <w:rPr>
          <w:rFonts w:hint="eastAsia" w:ascii="微软雅黑" w:hAnsi="微软雅黑" w:eastAsia="微软雅黑" w:cs="微软雅黑"/>
          <w:b w:val="0"/>
          <w:bCs w:val="0"/>
          <w:caps w:val="0"/>
          <w:color w:val="333333"/>
          <w:spacing w:val="0"/>
          <w:sz w:val="27"/>
          <w:szCs w:val="27"/>
          <w:shd w:val="clear" w:fill="FFFFFF"/>
        </w:rPr>
        <w:t>重点项目跨学科研究课题要以“靠近优先”原则，选择一个为主学科申报，同时列出1—2个相关学科。</w:t>
      </w:r>
    </w:p>
    <w:p w14:paraId="012644A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4.《课题论证活页》论证字数不超过7000字，要按规定的方式列出前期相关研究成果，不得出现任何可能透露申请人身份的信息。</w:t>
      </w:r>
    </w:p>
    <w:p w14:paraId="41CB714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5.2025年国家社科基金年度项目继续实行限额申报。我省近三年均有立项的高校系统主要科研单位以及省级党校和社科院系统限额申报指标另行下达。未收到限额指标的单位，本科类院校限报10项,其他院校及科研机构限报5项，未收到限额指标单位的申报材料需要通过专家评审环节择优上报。各申报单位要着力提高申报质量，适当控制申报数量，特别是要减少无研究基础、同类选题重复申报。</w:t>
      </w:r>
    </w:p>
    <w:p w14:paraId="55A5203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二、网络申报时间及要求</w:t>
      </w:r>
    </w:p>
    <w:p w14:paraId="2ACF2C4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2025年国家社会科学基金项目实行网络申报，申报系统于4月15日零时至4月25日17时开放，在此期间申请人可登录国家社会科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w:t>
      </w:r>
    </w:p>
    <w:p w14:paraId="62542DB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申请人在线申报的同时仍需提交纸质版《申请书》,并确保线上线下《申请书》内容完全一致。</w:t>
      </w:r>
    </w:p>
    <w:p w14:paraId="5B1CA5C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三、纸质版材料报送时间及要求</w:t>
      </w:r>
    </w:p>
    <w:p w14:paraId="24AFE7E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1.报送时间：各申报单位要严格按规定做好申报信息审核工作，并确保数据的真实性、完整性和一致性，于4月21日17时前将纸质版申报材料和盖章纸质版申报信息明细汇总表寄送省社科规划专项小组。省社科规划专项小组不受理个人申报。</w:t>
      </w:r>
    </w:p>
    <w:p w14:paraId="2801DD3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2.报送要求：纸质版《申请书》须在网络申报提交后，点击“下载申请书”后自行打印并签字盖章（申请书封面“项目序号”框内会自动生成项目申报序号），用A3纸双面印制、中缝装订，一式4份，3份申请书采用“1夹2”方式叠放,即将2份《申请书》单独叠放在一起，然后夹在另1份《申请书》中缝装订处，以免损坏封面页，1份《申请书》单独存放存档省社科规划专项小组。参与我省竞争性评审的项目需要提交《活页》纸质版7份，7份活页夹在存档的1份《申请书》中。</w:t>
      </w:r>
    </w:p>
    <w:p w14:paraId="50B5208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各申报单位报送材料时，须分学科并按申报序号顺序（小号在上）摆放打包报送。</w:t>
      </w:r>
    </w:p>
    <w:p w14:paraId="27A173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如需寄件，请使用顺丰速运或邮政EMS邮寄，保证4月21日17时前到达我专项小组。不接收同城快递。</w:t>
      </w:r>
    </w:p>
    <w:p w14:paraId="1F2D4E5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邮寄地点：广州市天河区天河北路618号广东社科中心B座926室省社科规划专项小组</w:t>
      </w:r>
    </w:p>
    <w:p w14:paraId="4407834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联系人：王峥  李玲玲</w:t>
      </w:r>
    </w:p>
    <w:p w14:paraId="158A4E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联系电话：020-83830154</w:t>
      </w:r>
    </w:p>
    <w:p w14:paraId="7210EF7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p>
    <w:p w14:paraId="5B58FF4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附件：</w:t>
      </w:r>
      <w:r>
        <w:rPr>
          <w:rFonts w:hint="eastAsia" w:ascii="微软雅黑" w:hAnsi="微软雅黑" w:eastAsia="微软雅黑" w:cs="微软雅黑"/>
          <w:caps w:val="0"/>
          <w:color w:val="333333"/>
          <w:spacing w:val="0"/>
          <w:sz w:val="27"/>
          <w:szCs w:val="27"/>
          <w:shd w:val="clear" w:fill="FFFFFF"/>
        </w:rPr>
        <w:fldChar w:fldCharType="begin"/>
      </w:r>
      <w:r>
        <w:rPr>
          <w:rFonts w:hint="eastAsia" w:ascii="微软雅黑" w:hAnsi="微软雅黑" w:eastAsia="微软雅黑" w:cs="微软雅黑"/>
          <w:caps w:val="0"/>
          <w:color w:val="333333"/>
          <w:spacing w:val="0"/>
          <w:sz w:val="27"/>
          <w:szCs w:val="27"/>
          <w:shd w:val="clear" w:fill="FFFFFF"/>
        </w:rPr>
        <w:instrText xml:space="preserve"> HYPERLINK "http://www.nopss.gov.cn/n1/2025/0324/c431027-40445651.html" \t "http://www.gdpplgopss.org.cn/tzgg/content/_self" </w:instrText>
      </w:r>
      <w:r>
        <w:rPr>
          <w:rFonts w:hint="eastAsia" w:ascii="微软雅黑" w:hAnsi="微软雅黑" w:eastAsia="微软雅黑" w:cs="微软雅黑"/>
          <w:caps w:val="0"/>
          <w:color w:val="333333"/>
          <w:spacing w:val="0"/>
          <w:sz w:val="27"/>
          <w:szCs w:val="27"/>
          <w:shd w:val="clear" w:fill="FFFFFF"/>
        </w:rPr>
        <w:fldChar w:fldCharType="separate"/>
      </w:r>
      <w:r>
        <w:rPr>
          <w:rFonts w:hint="eastAsia" w:ascii="微软雅黑" w:hAnsi="微软雅黑" w:eastAsia="微软雅黑" w:cs="微软雅黑"/>
          <w:caps w:val="0"/>
          <w:color w:val="333333"/>
          <w:spacing w:val="0"/>
          <w:sz w:val="27"/>
          <w:szCs w:val="27"/>
          <w:shd w:val="clear" w:fill="FFFFFF"/>
        </w:rPr>
        <w:t>2025年国家社会科学基金年度项目申报公告</w:t>
      </w:r>
      <w:r>
        <w:rPr>
          <w:rFonts w:hint="eastAsia" w:ascii="微软雅黑" w:hAnsi="微软雅黑" w:eastAsia="微软雅黑" w:cs="微软雅黑"/>
          <w:caps w:val="0"/>
          <w:color w:val="333333"/>
          <w:spacing w:val="0"/>
          <w:sz w:val="27"/>
          <w:szCs w:val="27"/>
          <w:shd w:val="clear" w:fill="FFFFFF"/>
        </w:rPr>
        <w:fldChar w:fldCharType="end"/>
      </w:r>
    </w:p>
    <w:p w14:paraId="4853CD8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广东省哲学社会科学规划专项小组　</w:t>
      </w:r>
    </w:p>
    <w:p w14:paraId="1EF8532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default" w:eastAsia="微软雅黑"/>
          <w:lang w:val="en-US" w:eastAsia="zh-CN"/>
        </w:rPr>
      </w:pPr>
      <w:r>
        <w:rPr>
          <w:rFonts w:hint="eastAsia" w:ascii="微软雅黑" w:hAnsi="微软雅黑" w:eastAsia="微软雅黑" w:cs="微软雅黑"/>
          <w:caps w:val="0"/>
          <w:color w:val="333333"/>
          <w:spacing w:val="0"/>
          <w:sz w:val="27"/>
          <w:szCs w:val="27"/>
          <w:shd w:val="clear" w:fill="FFFFFF"/>
        </w:rPr>
        <w:t>2025年3月25日</w:t>
      </w:r>
      <w:r>
        <w:rPr>
          <w:rFonts w:hint="eastAsia" w:ascii="微软雅黑" w:hAnsi="微软雅黑" w:eastAsia="微软雅黑" w:cs="微软雅黑"/>
          <w:caps w:val="0"/>
          <w:color w:val="333333"/>
          <w:spacing w:val="0"/>
          <w:sz w:val="27"/>
          <w:szCs w:val="27"/>
          <w:shd w:val="clear" w:fill="FFFFFF"/>
          <w:lang w:val="en-US" w:eastAsia="zh-CN"/>
        </w:rPr>
        <w:t xml:space="preserve">    </w:t>
      </w:r>
    </w:p>
    <w:p w14:paraId="4AB4E6BA">
      <w:pPr>
        <w:pStyle w:val="5"/>
        <w:pageBreakBefore w:val="0"/>
        <w:shd w:val="clear" w:color="auto" w:fill="FFFFFF"/>
        <w:kinsoku/>
        <w:overflowPunct/>
        <w:topLinePunct w:val="0"/>
        <w:autoSpaceDE/>
        <w:autoSpaceDN/>
        <w:bidi w:val="0"/>
        <w:adjustRightInd/>
        <w:snapToGrid/>
        <w:spacing w:before="0" w:beforeAutospacing="0" w:after="100" w:afterAutospacing="0" w:line="540" w:lineRule="exact"/>
        <w:ind w:firstLine="640"/>
        <w:jc w:val="both"/>
        <w:textAlignment w:val="auto"/>
        <w:rPr>
          <w:rFonts w:hint="eastAsia" w:cstheme="minorBidi"/>
          <w:b/>
          <w:bCs/>
          <w:kern w:val="2"/>
          <w:sz w:val="28"/>
          <w:szCs w:val="28"/>
        </w:rPr>
      </w:pPr>
    </w:p>
    <w:p w14:paraId="08EB0739">
      <w:pPr>
        <w:pStyle w:val="5"/>
        <w:keepNext w:val="0"/>
        <w:keepLines w:val="0"/>
        <w:pageBreakBefore w:val="0"/>
        <w:widowControl w:val="0"/>
        <w:shd w:val="clear" w:color="auto" w:fill="FFFFFF"/>
        <w:kinsoku/>
        <w:wordWrap/>
        <w:overflowPunct/>
        <w:topLinePunct w:val="0"/>
        <w:autoSpaceDE/>
        <w:autoSpaceDN/>
        <w:bidi w:val="0"/>
        <w:adjustRightInd/>
        <w:snapToGrid/>
        <w:spacing w:before="0" w:beforeAutospacing="0" w:after="100" w:afterAutospacing="0" w:line="540" w:lineRule="exact"/>
        <w:ind w:firstLine="0"/>
        <w:jc w:val="both"/>
        <w:textAlignment w:val="auto"/>
        <w:rPr>
          <w:rFonts w:cstheme="minorBidi"/>
          <w:b/>
          <w:bCs/>
          <w:kern w:val="2"/>
          <w:sz w:val="28"/>
          <w:szCs w:val="28"/>
        </w:rPr>
      </w:pPr>
      <w:r>
        <w:rPr>
          <w:rFonts w:hint="eastAsia" w:cstheme="minorBidi"/>
          <w:b/>
          <w:bCs/>
          <w:kern w:val="2"/>
          <w:sz w:val="32"/>
          <w:szCs w:val="32"/>
        </w:rPr>
        <w:t>附件：</w:t>
      </w:r>
    </w:p>
    <w:p w14:paraId="64FE73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00" w:afterAutospacing="0" w:line="855" w:lineRule="atLeast"/>
        <w:ind w:left="0" w:right="0"/>
        <w:jc w:val="center"/>
        <w:textAlignment w:val="auto"/>
        <w:rPr>
          <w:rFonts w:ascii="微软雅黑" w:hAnsi="微软雅黑" w:eastAsia="微软雅黑" w:cs="微软雅黑"/>
          <w:b/>
          <w:bCs/>
          <w:sz w:val="36"/>
          <w:szCs w:val="36"/>
        </w:rPr>
      </w:pPr>
      <w:r>
        <w:rPr>
          <w:rFonts w:hint="eastAsia" w:ascii="微软雅黑" w:hAnsi="微软雅黑" w:eastAsia="微软雅黑" w:cs="微软雅黑"/>
          <w:b/>
          <w:bCs/>
          <w:sz w:val="36"/>
          <w:szCs w:val="36"/>
          <w:bdr w:val="none" w:color="auto" w:sz="0" w:space="0"/>
        </w:rPr>
        <w:t>2025年国家社会科学基金年度项目申报公告</w:t>
      </w:r>
    </w:p>
    <w:p w14:paraId="0C7D94C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全国哲学社会科学工作办公室现就2025年国家社会科学基金年度项目申报有关事项公告如下。</w:t>
      </w:r>
    </w:p>
    <w:p w14:paraId="08A3ACE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4DA6E18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二、本次受理申报的国家社会科学基金年度项目包括一般项目、重点项目、青年项目和西部项目。</w:t>
      </w:r>
    </w:p>
    <w:p w14:paraId="584251B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225E696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58C9E43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青年项目旨在加强对青年人才的扶持和培养，发挥青年学者优势，推进知识创新、理论创新、方法创新和应用创新。</w:t>
      </w:r>
    </w:p>
    <w:p w14:paraId="353874A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4D229C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7516DF2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ascii="楷体" w:hAnsi="楷体" w:eastAsia="楷体" w:cs="楷体"/>
          <w:caps w:val="0"/>
          <w:color w:val="333333"/>
          <w:spacing w:val="0"/>
          <w:sz w:val="27"/>
          <w:szCs w:val="27"/>
          <w:bdr w:val="none" w:color="auto" w:sz="0" w:space="0"/>
          <w:shd w:val="clear" w:fill="FFFFFF"/>
        </w:rPr>
        <w:t>习近平新时代中国特色社会主义思想体系化学理化研究阐释，马克思主义基本理论，马克思主义经典著作，毛泽东思想，中国特色社会主义理论体系；</w:t>
      </w:r>
    </w:p>
    <w:p w14:paraId="28C82A3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中国共产党史、新中国史、改革开放史、社会主义发展史，中国共产党历史上重要会议、重大事件、重要人物的史料收集整理与研究，党的十八大以来的历史性成就历史性变革；</w:t>
      </w:r>
    </w:p>
    <w:p w14:paraId="363443F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765D05C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529AE81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哲学社会科学各学科领域基础理论、学科史、方法论、前沿问题以及理论联系实际的研究，各学科建设自主知识体系的原创性概念、命题和理论研究等。</w:t>
      </w:r>
    </w:p>
    <w:p w14:paraId="1ED1C50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选题表述要符合项目定位，突出问题意识、学科视角，科学严谨、简明规范，避免引起歧义或争议。</w:t>
      </w:r>
      <w:r>
        <w:rPr>
          <w:rStyle w:val="8"/>
          <w:rFonts w:ascii="黑体" w:hAnsi="宋体" w:eastAsia="黑体" w:cs="黑体"/>
          <w:caps w:val="0"/>
          <w:color w:val="333333"/>
          <w:spacing w:val="0"/>
          <w:sz w:val="27"/>
          <w:szCs w:val="27"/>
          <w:bdr w:val="none" w:color="auto" w:sz="0" w:space="0"/>
          <w:shd w:val="clear" w:fill="FFFFFF"/>
        </w:rPr>
        <w:t>申请人须在课题论证材料中首先对选题作出说明，简洁明了地介绍选题所研究的核心问题、研究的视角等。</w:t>
      </w:r>
    </w:p>
    <w:p w14:paraId="37A3E3A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四、申请人须遵守中华人民共和国宪法和法律，遵守国家社会科学基金管理规定，具有独立开展研究和组织开展研究的能力，能够承担实质性研究工作，品行端正、学风优良，同时须具备下列相关条件：</w:t>
      </w:r>
    </w:p>
    <w:p w14:paraId="2CA970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（一）重点项目和一般项目：具有副高级以上（含）专业技术职称（职务）或具有博士学位。申请人可根据自身研究基础、前期成果、课题论证质量、预期研究成果体量等，选择申报重点项目或一般项目。</w:t>
      </w:r>
    </w:p>
    <w:p w14:paraId="75B0119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（二）青年项目：男性申请人年龄不超过35周岁（1990年4月25日后出生），女性申请人年龄不超过40周岁（1985年4月25日后出生）。</w:t>
      </w:r>
    </w:p>
    <w:p w14:paraId="39A5B5E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4E1329B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全日制在读研究生不能申请（学历、学位证书标注日期均须在2025年4月25日之前）。符合申报要求的在站博士后人员可申请，其中全脱产博士后须从所在博士后工作站申请，在职博士后可以从所在工作单位或博士后工作站申请。</w:t>
      </w:r>
    </w:p>
    <w:p w14:paraId="41ABB45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（五）各项目课题组列入研究成员须征得本人同意并签字确认，否则视为违规申报。申请人可根据实际研究需要，吸收境外研究人员作为课题组成员。</w:t>
      </w:r>
      <w:bookmarkStart w:id="0" w:name="_GoBack"/>
      <w:bookmarkEnd w:id="0"/>
    </w:p>
    <w:p w14:paraId="4F782B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5F37BD9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项目申报范围包括国家社会科学基金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25689A6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七、2025年国家社会科学基金年度项目继续实行限额申报，限额指标另行下达。各省区市社科管理部门、在京委托管理机构和申请单位要着力提高申报质量，从严控制申报数量，减少同类选题重复申报。</w:t>
      </w:r>
    </w:p>
    <w:p w14:paraId="6C3BB1A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33C9B2E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九、国家社会科学基金年度项目完成时限：基础理论研究一般为3—5年，应用对策研究一般为2—3年。</w:t>
      </w:r>
    </w:p>
    <w:p w14:paraId="3E31C69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十、为避免一题多报、交叉申请和重复立项，确保申请人有足够的时间和精力从事课题研究，2025年国家社会科学基金年度项目申报作如下限定：</w:t>
      </w:r>
    </w:p>
    <w:p w14:paraId="779ED60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2025年国家社会科学基金重大项目。</w:t>
      </w:r>
    </w:p>
    <w:p w14:paraId="532C25D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（二）在研国家社会科学基金项目、国家自然科学基金项目及其他国家级科研项目负责人，不得申报新的国家社会科学基金年度项目（结项证书标注日期在2025年4月25日之前）。</w:t>
      </w:r>
    </w:p>
    <w:p w14:paraId="2780231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124DD4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（四）不得通过变换责任单位回避前述条款规定，不得将内容基本相同或相近的申报材料以不同申请人的名义申报。</w:t>
      </w:r>
    </w:p>
    <w:p w14:paraId="7E993B8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794689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4E87AD8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（七）不得使用与已出版的内容基本相同的研究成果申报国家社会科学基金项目。</w:t>
      </w:r>
    </w:p>
    <w:p w14:paraId="1CB8FDA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（八）立项后凡以国家社会科学基金项目名义发表阶段性成果或最终成果，不得同时标注其他基金项目资助字样。</w:t>
      </w:r>
    </w:p>
    <w:p w14:paraId="2D32057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一、申报课题实行同行专家通讯初评，初评采用《国家社会科学基金项目课题论证活页》（含《选题说明》，以下简称《课题论证活页》）匿名方式。《课题论证活页》论证字数不超过7000字（其中《选题说明》不超过300字），要按规定的方式列出前期相关研究成果，不得出现任何可能透露申请人身份的信息。</w:t>
      </w:r>
    </w:p>
    <w:p w14:paraId="112EEEF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十二、申报纪律要求</w:t>
      </w:r>
    </w:p>
    <w:p w14:paraId="71469C8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295D3E9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1C4838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6C99CE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64CDD2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十三、项目申报材料从我办网站下载。纸质版《申请书》经所在单位审查盖章后，报送本省（区、市）社科管理部门或在京委托管理机构。</w:t>
      </w:r>
    </w:p>
    <w:p w14:paraId="6E9A8F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十四、各省区市社科管理部门、在京委托管理机构和责任单位要加强对申报工作的组织和指导，严格审核申报资格、前期研究成果的真实性、课题组的研究实力和必备条件等，签署明确意见后上报我办。</w:t>
      </w:r>
    </w:p>
    <w:p w14:paraId="790D2E2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十五、申报时间安排</w:t>
      </w:r>
    </w:p>
    <w:p w14:paraId="2C7C415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2025年国家社会科学基金项目实行网络申报，申报系统于4月15日零时至4月25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73205E8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4B3787E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十六、申报组织工作要求</w:t>
      </w:r>
    </w:p>
    <w:p w14:paraId="05C997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各省区市社科管理部门、在京委托管理机构要加强对申报工作的组织和指导，严格按规定做好申报信息审核工作，并确保数据的真实性、完整性和一致性。项目申报材料于5月8日17时前完成线上审核，6月15日前将纸质版《申请书》报送至我办，逾期不予受理。</w:t>
      </w:r>
    </w:p>
    <w:p w14:paraId="1DAEFD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bdr w:val="none" w:color="auto" w:sz="0" w:space="0"/>
          <w:shd w:val="clear" w:fill="FFFFFF"/>
        </w:rPr>
      </w:pPr>
      <w:r>
        <w:rPr>
          <w:rFonts w:hint="eastAsia" w:ascii="微软雅黑" w:hAnsi="微软雅黑" w:eastAsia="微软雅黑" w:cs="微软雅黑"/>
          <w:caps w:val="0"/>
          <w:color w:val="333333"/>
          <w:spacing w:val="0"/>
          <w:sz w:val="27"/>
          <w:szCs w:val="27"/>
          <w:bdr w:val="none" w:color="auto" w:sz="0" w:space="0"/>
          <w:shd w:val="clear" w:fill="FFFFFF"/>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0A2D646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62F451B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2025年3月24日</w:t>
      </w:r>
    </w:p>
    <w:p w14:paraId="6B090D9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bdr w:val="none" w:color="auto" w:sz="0" w:space="0"/>
          <w:shd w:val="clear" w:fill="FFFFFF"/>
        </w:rPr>
      </w:pPr>
    </w:p>
    <w:p w14:paraId="4D12C62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auto"/>
          <w:spacing w:val="0"/>
          <w:sz w:val="27"/>
          <w:szCs w:val="27"/>
          <w:u w:val="none"/>
          <w:bdr w:val="none" w:color="auto" w:sz="0" w:space="0"/>
          <w:shd w:val="clear" w:fill="FFFFFF"/>
        </w:rPr>
      </w:pPr>
      <w:r>
        <w:rPr>
          <w:rFonts w:hint="eastAsia" w:ascii="微软雅黑" w:hAnsi="微软雅黑" w:eastAsia="微软雅黑" w:cs="微软雅黑"/>
          <w:caps w:val="0"/>
          <w:color w:val="333333"/>
          <w:spacing w:val="0"/>
          <w:sz w:val="27"/>
          <w:szCs w:val="27"/>
          <w:bdr w:val="none" w:color="auto" w:sz="0" w:space="0"/>
          <w:shd w:val="clear" w:fill="FFFFFF"/>
        </w:rPr>
        <w:t>附件：</w:t>
      </w:r>
      <w:r>
        <w:rPr>
          <w:rFonts w:hint="eastAsia" w:ascii="微软雅黑" w:hAnsi="微软雅黑" w:eastAsia="微软雅黑" w:cs="微软雅黑"/>
          <w:caps w:val="0"/>
          <w:color w:val="auto"/>
          <w:spacing w:val="0"/>
          <w:sz w:val="27"/>
          <w:szCs w:val="27"/>
          <w:bdr w:val="none" w:color="auto" w:sz="0" w:space="0"/>
          <w:shd w:val="clear" w:fill="FFFFFF"/>
        </w:rPr>
        <w:t>1.</w: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auto"/>
          <w:spacing w:val="0"/>
          <w:sz w:val="27"/>
          <w:szCs w:val="27"/>
          <w:u w:val="none"/>
          <w:bdr w:val="none" w:color="auto" w:sz="0" w:space="0"/>
          <w:shd w:val="clear" w:fill="FFFFFF"/>
        </w:rPr>
        <w:instrText xml:space="preserve"> HYPERLINK "http://download.people.com.cn/dangwang/one17428123291.docx" \t "http://www.nopss.gov.cn/n1/2025/0324/_blank" </w:instrTex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auto"/>
          <w:spacing w:val="0"/>
          <w:sz w:val="27"/>
          <w:szCs w:val="27"/>
          <w:u w:val="none"/>
          <w:bdr w:val="none" w:color="auto" w:sz="0" w:space="0"/>
          <w:shd w:val="clear" w:fill="FFFFFF"/>
        </w:rPr>
        <w:t>2025年国家社会科学基金年度项目申请书</w: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end"/>
      </w:r>
    </w:p>
    <w:p w14:paraId="4BFFAA7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leftChars="0" w:right="0" w:firstLine="1260" w:firstLineChars="0"/>
        <w:jc w:val="left"/>
        <w:textAlignment w:val="auto"/>
        <w:rPr>
          <w:rFonts w:hint="eastAsia" w:ascii="微软雅黑" w:hAnsi="微软雅黑" w:eastAsia="微软雅黑" w:cs="微软雅黑"/>
          <w:caps w:val="0"/>
          <w:color w:val="auto"/>
          <w:spacing w:val="0"/>
          <w:sz w:val="27"/>
          <w:szCs w:val="27"/>
          <w:u w:val="none"/>
          <w:bdr w:val="none" w:color="auto" w:sz="0" w:space="0"/>
          <w:shd w:val="clear" w:fill="FFFFFF"/>
        </w:rPr>
      </w:pPr>
      <w:r>
        <w:rPr>
          <w:rFonts w:hint="eastAsia" w:ascii="微软雅黑" w:hAnsi="微软雅黑" w:eastAsia="微软雅黑" w:cs="微软雅黑"/>
          <w:caps w:val="0"/>
          <w:color w:val="auto"/>
          <w:spacing w:val="0"/>
          <w:kern w:val="0"/>
          <w:sz w:val="27"/>
          <w:szCs w:val="27"/>
          <w:bdr w:val="none" w:color="auto" w:sz="0" w:space="0"/>
          <w:shd w:val="clear" w:fill="FFFFFF"/>
          <w:lang w:val="en-US" w:eastAsia="zh-CN" w:bidi="ar"/>
        </w:rPr>
        <w:t>2.</w: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auto"/>
          <w:spacing w:val="0"/>
          <w:sz w:val="27"/>
          <w:szCs w:val="27"/>
          <w:u w:val="none"/>
          <w:bdr w:val="none" w:color="auto" w:sz="0" w:space="0"/>
          <w:shd w:val="clear" w:fill="FFFFFF"/>
        </w:rPr>
        <w:instrText xml:space="preserve"> HYPERLINK "http://download.people.com.cn/dangwang/one17428123741.docx" \t "http://www.nopss.gov.cn/n1/2025/0324/_blank" </w:instrTex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auto"/>
          <w:spacing w:val="0"/>
          <w:sz w:val="27"/>
          <w:szCs w:val="27"/>
          <w:u w:val="none"/>
          <w:bdr w:val="none" w:color="auto" w:sz="0" w:space="0"/>
          <w:shd w:val="clear" w:fill="FFFFFF"/>
        </w:rPr>
        <w:t>2025年国家社会科学基金年度项目申请书《课题论证活页》</w: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end"/>
      </w:r>
    </w:p>
    <w:p w14:paraId="43459E0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leftChars="0" w:right="0" w:firstLine="1260" w:firstLineChars="0"/>
        <w:jc w:val="left"/>
        <w:textAlignment w:val="auto"/>
        <w:rPr>
          <w:rFonts w:hint="eastAsia" w:ascii="微软雅黑" w:hAnsi="微软雅黑" w:eastAsia="微软雅黑" w:cs="微软雅黑"/>
          <w:sz w:val="18"/>
          <w:szCs w:val="18"/>
        </w:rPr>
      </w:pPr>
      <w:r>
        <w:rPr>
          <w:rFonts w:hint="eastAsia" w:ascii="微软雅黑" w:hAnsi="微软雅黑" w:eastAsia="微软雅黑" w:cs="微软雅黑"/>
          <w:caps w:val="0"/>
          <w:color w:val="333333"/>
          <w:spacing w:val="0"/>
          <w:kern w:val="0"/>
          <w:sz w:val="27"/>
          <w:szCs w:val="27"/>
          <w:lang w:val="en-US" w:eastAsia="zh-CN" w:bidi="ar"/>
        </w:rPr>
        <w:t>3.</w: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auto"/>
          <w:spacing w:val="0"/>
          <w:sz w:val="27"/>
          <w:szCs w:val="27"/>
          <w:u w:val="none"/>
          <w:bdr w:val="none" w:color="auto" w:sz="0" w:space="0"/>
          <w:shd w:val="clear" w:fill="FFFFFF"/>
        </w:rPr>
        <w:instrText xml:space="preserve"> HYPERLINK "http://download.people.com.cn/dangwang/one17428136811.xlsx" \t "http://www.nopss.gov.cn/n1/2025/0324/_blank" </w:instrTex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auto"/>
          <w:spacing w:val="0"/>
          <w:sz w:val="27"/>
          <w:szCs w:val="27"/>
          <w:u w:val="none"/>
          <w:bdr w:val="none" w:color="auto" w:sz="0" w:space="0"/>
          <w:shd w:val="clear" w:fill="FFFFFF"/>
        </w:rPr>
        <w:t>国家社会科学基金项目申报数据代码表</w:t>
      </w:r>
      <w:r>
        <w:rPr>
          <w:rFonts w:hint="eastAsia" w:ascii="微软雅黑" w:hAnsi="微软雅黑" w:eastAsia="微软雅黑" w:cs="微软雅黑"/>
          <w:caps w:val="0"/>
          <w:color w:val="auto"/>
          <w:spacing w:val="0"/>
          <w:sz w:val="27"/>
          <w:szCs w:val="27"/>
          <w:u w:val="none"/>
          <w:bdr w:val="none" w:color="auto" w:sz="0" w:space="0"/>
          <w:shd w:val="clear" w:fill="FFFFFF"/>
        </w:rPr>
        <w:fldChar w:fldCharType="end"/>
      </w:r>
    </w:p>
    <w:p w14:paraId="265EF577">
      <w:pPr>
        <w:pageBreakBefore w:val="0"/>
        <w:kinsoku/>
        <w:overflowPunct/>
        <w:topLinePunct w:val="0"/>
        <w:autoSpaceDE/>
        <w:autoSpaceDN/>
        <w:bidi w:val="0"/>
        <w:adjustRightInd/>
        <w:snapToGrid/>
        <w:spacing w:after="1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B1656"/>
    <w:rsid w:val="0C3E0055"/>
    <w:rsid w:val="42B51AC8"/>
    <w:rsid w:val="42BC433C"/>
    <w:rsid w:val="462B5429"/>
    <w:rsid w:val="54AC73FC"/>
    <w:rsid w:val="55DC68AB"/>
    <w:rsid w:val="60286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24</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2025-03-26T08:42:05Z</dcterms:created>
  <dc:creator>xiaop</dc:creator>
  <cp:lastModifiedBy>散装派大星</cp:lastModifiedBy>
  <cp:lastPrinted>2025-03-26T09:03:35Z</cp:lastPrinted>
  <dcterms:modified xsi:type="dcterms:W3CDTF">2025-03-26T09:19:47Z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eyJoZGlkIjoiYTkzOGFmYjc1ZmRlYzhkMjY0OGQzMzUwNzgzODE5NWYiLCJ1c2VySWQiOiIzMDkyODk2OTAifQ==</vt:lpwstr>
  </property>
  <property fmtid="{D5CDD505-2E9C-101B-9397-08002B2CF9AE}" pid="4" name="ICV">
    <vt:lpwstr>34601939CCC34B278EE4BD09B7B119AF_12</vt:lpwstr>
  </property>
</Properties>
</file>